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701A" w14:textId="77777777" w:rsidR="000E38B4" w:rsidRPr="000E38B4" w:rsidRDefault="000E38B4" w:rsidP="000E38B4">
      <w:pPr>
        <w:spacing w:line="300" w:lineRule="auto"/>
        <w:jc w:val="center"/>
        <w:rPr>
          <w:b/>
          <w:bCs/>
          <w:sz w:val="28"/>
          <w:szCs w:val="28"/>
        </w:rPr>
      </w:pPr>
      <w:r w:rsidRPr="000E38B4">
        <w:rPr>
          <w:b/>
          <w:bCs/>
          <w:sz w:val="28"/>
          <w:szCs w:val="28"/>
        </w:rPr>
        <w:t xml:space="preserve">KEY INFORMATION FOR </w:t>
      </w:r>
    </w:p>
    <w:p w14:paraId="27297D6A" w14:textId="49F1F037" w:rsidR="0068369B" w:rsidRPr="000E38B4" w:rsidRDefault="000E38B4" w:rsidP="000E38B4">
      <w:pPr>
        <w:spacing w:line="300" w:lineRule="auto"/>
        <w:jc w:val="center"/>
        <w:rPr>
          <w:b/>
          <w:bCs/>
          <w:sz w:val="28"/>
          <w:szCs w:val="28"/>
        </w:rPr>
      </w:pPr>
      <w:r w:rsidRPr="000E38B4">
        <w:rPr>
          <w:b/>
          <w:bCs/>
          <w:sz w:val="28"/>
          <w:szCs w:val="28"/>
        </w:rPr>
        <w:t>2022 MARYLAND ONE-ACT PLAY FESTIVAL</w:t>
      </w:r>
    </w:p>
    <w:p w14:paraId="619956A7" w14:textId="5B0A4084" w:rsidR="000E38B4" w:rsidRPr="000E38B4" w:rsidRDefault="000E38B4" w:rsidP="000E38B4">
      <w:pPr>
        <w:spacing w:line="300" w:lineRule="auto"/>
        <w:jc w:val="center"/>
        <w:rPr>
          <w:szCs w:val="20"/>
        </w:rPr>
      </w:pPr>
      <w:r w:rsidRPr="000E38B4">
        <w:rPr>
          <w:b/>
          <w:bCs/>
          <w:sz w:val="24"/>
        </w:rPr>
        <w:t>JANUARY</w:t>
      </w:r>
      <w:r>
        <w:rPr>
          <w:b/>
          <w:bCs/>
          <w:sz w:val="24"/>
        </w:rPr>
        <w:t xml:space="preserve"> 15-16, 2022</w:t>
      </w:r>
    </w:p>
    <w:p w14:paraId="777BD597" w14:textId="64BDFDEF" w:rsidR="000E38B4" w:rsidRDefault="000E38B4" w:rsidP="000E38B4">
      <w:pPr>
        <w:spacing w:line="300" w:lineRule="auto"/>
        <w:jc w:val="center"/>
        <w:rPr>
          <w:sz w:val="24"/>
        </w:rPr>
      </w:pPr>
    </w:p>
    <w:tbl>
      <w:tblPr>
        <w:tblStyle w:val="TableGrid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425"/>
        <w:gridCol w:w="7920"/>
      </w:tblGrid>
      <w:tr w:rsidR="000E38B4" w14:paraId="5155EFC3" w14:textId="77777777" w:rsidTr="008C3DA9">
        <w:tc>
          <w:tcPr>
            <w:tcW w:w="2425" w:type="dxa"/>
          </w:tcPr>
          <w:p w14:paraId="41176459" w14:textId="6917B087" w:rsidR="000E38B4" w:rsidRPr="000E38B4" w:rsidRDefault="000E38B4" w:rsidP="000E38B4">
            <w:pPr>
              <w:spacing w:line="300" w:lineRule="auto"/>
              <w:rPr>
                <w:b/>
                <w:bCs/>
                <w:sz w:val="24"/>
              </w:rPr>
            </w:pPr>
            <w:r w:rsidRPr="000E38B4">
              <w:rPr>
                <w:b/>
                <w:bCs/>
                <w:sz w:val="24"/>
              </w:rPr>
              <w:t>LOCATION</w:t>
            </w:r>
          </w:p>
        </w:tc>
        <w:tc>
          <w:tcPr>
            <w:tcW w:w="7920" w:type="dxa"/>
          </w:tcPr>
          <w:p w14:paraId="199C4CD1" w14:textId="3D56C25A" w:rsidR="000E38B4" w:rsidRDefault="000E38B4" w:rsidP="000E38B4">
            <w:pPr>
              <w:pStyle w:val="NoSpacing"/>
              <w:rPr>
                <w:sz w:val="24"/>
                <w:szCs w:val="32"/>
              </w:rPr>
            </w:pPr>
            <w:r w:rsidRPr="000E38B4">
              <w:rPr>
                <w:sz w:val="24"/>
                <w:szCs w:val="32"/>
              </w:rPr>
              <w:t>Potomac Playmakers</w:t>
            </w:r>
          </w:p>
          <w:p w14:paraId="397179AF" w14:textId="1B3B3877" w:rsidR="000E38B4" w:rsidRPr="000E38B4" w:rsidRDefault="000E38B4" w:rsidP="000E38B4">
            <w:pPr>
              <w:pStyle w:val="NoSpacing"/>
              <w:rPr>
                <w:sz w:val="24"/>
                <w:szCs w:val="32"/>
              </w:rPr>
            </w:pPr>
            <w:r w:rsidRPr="000E38B4">
              <w:rPr>
                <w:sz w:val="24"/>
                <w:szCs w:val="32"/>
              </w:rPr>
              <w:t>17303 W Washington St, Hagerstown, MD 21740</w:t>
            </w:r>
          </w:p>
        </w:tc>
      </w:tr>
      <w:tr w:rsidR="00E31A87" w14:paraId="2D986859" w14:textId="77777777" w:rsidTr="008C3DA9">
        <w:tc>
          <w:tcPr>
            <w:tcW w:w="2425" w:type="dxa"/>
          </w:tcPr>
          <w:p w14:paraId="45BE1E3C" w14:textId="7F9170EA" w:rsidR="00E31A87" w:rsidRDefault="00E31A87" w:rsidP="000E38B4">
            <w:pPr>
              <w:spacing w:line="30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COVID-19 POLICIES</w:t>
            </w:r>
          </w:p>
        </w:tc>
        <w:tc>
          <w:tcPr>
            <w:tcW w:w="7920" w:type="dxa"/>
          </w:tcPr>
          <w:p w14:paraId="69844DE5" w14:textId="77777777" w:rsidR="00E31A87" w:rsidRDefault="00E31A87" w:rsidP="000E38B4">
            <w:pPr>
              <w:pStyle w:val="NoSpacing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All cast, crew, and audience members must present documentation of COVID-19 vaccination in order to attend or participate in the Festival.  Photo or electronic documentation is acceptable.</w:t>
            </w:r>
          </w:p>
          <w:p w14:paraId="78E0E3CF" w14:textId="77777777" w:rsidR="00E31A87" w:rsidRDefault="00E31A87" w:rsidP="000E38B4">
            <w:pPr>
              <w:pStyle w:val="NoSpacing"/>
              <w:rPr>
                <w:sz w:val="24"/>
                <w:szCs w:val="32"/>
              </w:rPr>
            </w:pPr>
          </w:p>
          <w:p w14:paraId="18876BD8" w14:textId="77777777" w:rsidR="00E31A87" w:rsidRDefault="00E31A87" w:rsidP="000E38B4">
            <w:pPr>
              <w:pStyle w:val="NoSpacing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Masks are also required except when onstage (i.e., while performing).</w:t>
            </w:r>
          </w:p>
          <w:p w14:paraId="3FA14078" w14:textId="77777777" w:rsidR="00E31A87" w:rsidRDefault="00E31A87" w:rsidP="000E38B4">
            <w:pPr>
              <w:pStyle w:val="NoSpacing"/>
              <w:rPr>
                <w:sz w:val="24"/>
                <w:szCs w:val="32"/>
              </w:rPr>
            </w:pPr>
          </w:p>
          <w:p w14:paraId="299AAAD5" w14:textId="2C46FC70" w:rsidR="00E31A87" w:rsidRDefault="00E31A87" w:rsidP="000E38B4">
            <w:pPr>
              <w:pStyle w:val="NoSpacing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If you’d like, you can email your proof of vaccination </w:t>
            </w:r>
            <w:r w:rsidR="00371EF1">
              <w:rPr>
                <w:sz w:val="24"/>
                <w:szCs w:val="32"/>
              </w:rPr>
              <w:t xml:space="preserve">to David Gross at </w:t>
            </w:r>
            <w:hyperlink r:id="rId5" w:history="1">
              <w:r w:rsidR="00371EF1" w:rsidRPr="00EB3448">
                <w:rPr>
                  <w:rStyle w:val="Hyperlink"/>
                  <w:sz w:val="24"/>
                  <w:szCs w:val="32"/>
                </w:rPr>
                <w:t>grossdj.144@gmail.com</w:t>
              </w:r>
            </w:hyperlink>
            <w:r w:rsidR="00371EF1">
              <w:rPr>
                <w:sz w:val="24"/>
                <w:szCs w:val="32"/>
              </w:rPr>
              <w:t>. Otherwise, please bring your proof of vaccination to the Festival. If you believe that you have a religious or medical exemption from taking the vaccine, please reach out to David Gross. Your information will be kept private.</w:t>
            </w:r>
          </w:p>
        </w:tc>
      </w:tr>
      <w:tr w:rsidR="000E38B4" w14:paraId="4DB922F6" w14:textId="77777777" w:rsidTr="008C3DA9">
        <w:tc>
          <w:tcPr>
            <w:tcW w:w="2425" w:type="dxa"/>
          </w:tcPr>
          <w:p w14:paraId="68DBE6BA" w14:textId="13CC106F" w:rsidR="000E38B4" w:rsidRPr="000E38B4" w:rsidRDefault="00481E77" w:rsidP="000E38B4">
            <w:pPr>
              <w:spacing w:line="30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PROGRAM INSERTS</w:t>
            </w:r>
          </w:p>
        </w:tc>
        <w:tc>
          <w:tcPr>
            <w:tcW w:w="7920" w:type="dxa"/>
          </w:tcPr>
          <w:p w14:paraId="0C917938" w14:textId="2EB092FF" w:rsidR="000E38B4" w:rsidRDefault="00371EF1" w:rsidP="007B34B5">
            <w:pPr>
              <w:pStyle w:val="NoSpacing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Each company is </w:t>
            </w:r>
            <w:r w:rsidR="007B34B5">
              <w:rPr>
                <w:sz w:val="24"/>
                <w:szCs w:val="32"/>
              </w:rPr>
              <w:t>asked</w:t>
            </w:r>
            <w:r>
              <w:rPr>
                <w:sz w:val="24"/>
                <w:szCs w:val="32"/>
              </w:rPr>
              <w:t xml:space="preserve"> to provide </w:t>
            </w:r>
            <w:r w:rsidR="007B34B5">
              <w:rPr>
                <w:sz w:val="24"/>
                <w:szCs w:val="32"/>
              </w:rPr>
              <w:t xml:space="preserve">an *adequate number of </w:t>
            </w:r>
            <w:r>
              <w:rPr>
                <w:sz w:val="24"/>
                <w:szCs w:val="32"/>
              </w:rPr>
              <w:t>copies of program inserts</w:t>
            </w:r>
            <w:r w:rsidR="007B34B5">
              <w:rPr>
                <w:sz w:val="24"/>
                <w:szCs w:val="32"/>
              </w:rPr>
              <w:t xml:space="preserve"> for their production. This insert should be a folded 8.5” by 11” sheet, allowing four pages of information</w:t>
            </w:r>
            <w:r>
              <w:rPr>
                <w:sz w:val="24"/>
                <w:szCs w:val="32"/>
              </w:rPr>
              <w:t xml:space="preserve"> that include </w:t>
            </w:r>
            <w:r w:rsidRPr="007B34B5">
              <w:rPr>
                <w:sz w:val="24"/>
                <w:szCs w:val="32"/>
              </w:rPr>
              <w:t xml:space="preserve">the name of the play, the author, the cast </w:t>
            </w:r>
            <w:r w:rsidR="007B34B5" w:rsidRPr="007B34B5">
              <w:rPr>
                <w:sz w:val="24"/>
                <w:szCs w:val="32"/>
              </w:rPr>
              <w:t xml:space="preserve">and crew, and </w:t>
            </w:r>
            <w:r w:rsidR="007B34B5">
              <w:rPr>
                <w:sz w:val="24"/>
                <w:szCs w:val="32"/>
              </w:rPr>
              <w:t xml:space="preserve">any other information the group wishes to provide. </w:t>
            </w:r>
            <w:r w:rsidR="00FD6310">
              <w:rPr>
                <w:sz w:val="24"/>
                <w:szCs w:val="32"/>
              </w:rPr>
              <w:t xml:space="preserve">It is essential that the adjudicators have accurate information on cast and crew, so names of company members </w:t>
            </w:r>
            <w:proofErr w:type="gramStart"/>
            <w:r w:rsidR="00FD6310">
              <w:rPr>
                <w:sz w:val="24"/>
                <w:szCs w:val="32"/>
              </w:rPr>
              <w:t>must be spelled</w:t>
            </w:r>
            <w:proofErr w:type="gramEnd"/>
            <w:r w:rsidR="00FD6310">
              <w:rPr>
                <w:sz w:val="24"/>
                <w:szCs w:val="32"/>
              </w:rPr>
              <w:t xml:space="preserve"> as that person wishes it to be recorded.</w:t>
            </w:r>
          </w:p>
          <w:p w14:paraId="633595E0" w14:textId="77777777" w:rsidR="00FD6310" w:rsidRDefault="00FD6310" w:rsidP="007B34B5">
            <w:pPr>
              <w:pStyle w:val="NoSpacing"/>
              <w:rPr>
                <w:sz w:val="24"/>
                <w:szCs w:val="32"/>
              </w:rPr>
            </w:pPr>
          </w:p>
          <w:p w14:paraId="572F5412" w14:textId="7DE31F2C" w:rsidR="007B34B5" w:rsidRPr="00577DDB" w:rsidRDefault="007B34B5" w:rsidP="007B34B5">
            <w:pPr>
              <w:pStyle w:val="NoSpacing"/>
              <w:rPr>
                <w:i/>
                <w:iCs/>
                <w:color w:val="FF0000"/>
                <w:sz w:val="24"/>
                <w:szCs w:val="32"/>
              </w:rPr>
            </w:pPr>
            <w:r>
              <w:rPr>
                <w:sz w:val="24"/>
                <w:szCs w:val="32"/>
              </w:rPr>
              <w:t>*We suspect that 50 copies should be enough for this year</w:t>
            </w:r>
            <w:r w:rsidR="008C3DA9">
              <w:rPr>
                <w:sz w:val="24"/>
                <w:szCs w:val="32"/>
              </w:rPr>
              <w:t>’</w:t>
            </w:r>
            <w:bookmarkStart w:id="0" w:name="_GoBack"/>
            <w:bookmarkEnd w:id="0"/>
            <w:r>
              <w:rPr>
                <w:sz w:val="24"/>
                <w:szCs w:val="32"/>
              </w:rPr>
              <w:t>s festival</w:t>
            </w:r>
            <w:r w:rsidR="00FD6310">
              <w:rPr>
                <w:sz w:val="24"/>
                <w:szCs w:val="32"/>
              </w:rPr>
              <w:t xml:space="preserve">. </w:t>
            </w:r>
          </w:p>
        </w:tc>
      </w:tr>
      <w:tr w:rsidR="000E38B4" w14:paraId="2D7707C8" w14:textId="77777777" w:rsidTr="008C3DA9">
        <w:tc>
          <w:tcPr>
            <w:tcW w:w="2425" w:type="dxa"/>
          </w:tcPr>
          <w:p w14:paraId="527F0AD6" w14:textId="22CB4328" w:rsidR="000E38B4" w:rsidRPr="000E38B4" w:rsidRDefault="00D640A4" w:rsidP="000E38B4">
            <w:pPr>
              <w:spacing w:line="30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LOAD-IN</w:t>
            </w:r>
            <w:r w:rsidR="00481E77">
              <w:rPr>
                <w:b/>
                <w:bCs/>
                <w:sz w:val="24"/>
              </w:rPr>
              <w:t xml:space="preserve">/TECH-IN </w:t>
            </w:r>
          </w:p>
        </w:tc>
        <w:tc>
          <w:tcPr>
            <w:tcW w:w="7920" w:type="dxa"/>
          </w:tcPr>
          <w:p w14:paraId="74AC9BEA" w14:textId="50FCFBBA" w:rsidR="000E38B4" w:rsidRDefault="00481E77" w:rsidP="000E38B4">
            <w:pPr>
              <w:pStyle w:val="NoSpacing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Load in will begin at 8am on Saturday, January 15. Each company will have one hour for load-in and tech-in. Assignments will be made by December 4. </w:t>
            </w:r>
          </w:p>
          <w:p w14:paraId="48DE3937" w14:textId="77777777" w:rsidR="00D640A4" w:rsidRDefault="00D640A4" w:rsidP="000E38B4">
            <w:pPr>
              <w:pStyle w:val="NoSpacing"/>
              <w:rPr>
                <w:sz w:val="24"/>
                <w:szCs w:val="32"/>
              </w:rPr>
            </w:pPr>
          </w:p>
          <w:p w14:paraId="6ECF9AEA" w14:textId="2C0FBDA1" w:rsidR="00D640A4" w:rsidRPr="00481E77" w:rsidRDefault="00D640A4" w:rsidP="000E38B4">
            <w:pPr>
              <w:pStyle w:val="NoSpacing"/>
              <w:rPr>
                <w:i/>
                <w:iCs/>
                <w:sz w:val="24"/>
                <w:szCs w:val="32"/>
              </w:rPr>
            </w:pPr>
            <w:r w:rsidRPr="00481E77">
              <w:rPr>
                <w:i/>
                <w:iCs/>
                <w:sz w:val="24"/>
                <w:szCs w:val="32"/>
              </w:rPr>
              <w:t xml:space="preserve">Note—Potomac Playmakers’ space consists of a theater on the main floor and a </w:t>
            </w:r>
            <w:r w:rsidR="00481E77" w:rsidRPr="00481E77">
              <w:rPr>
                <w:i/>
                <w:iCs/>
                <w:sz w:val="24"/>
                <w:szCs w:val="32"/>
              </w:rPr>
              <w:t>workspace</w:t>
            </w:r>
            <w:r w:rsidRPr="00481E77">
              <w:rPr>
                <w:i/>
                <w:iCs/>
                <w:sz w:val="24"/>
                <w:szCs w:val="32"/>
              </w:rPr>
              <w:t xml:space="preserve">/green room in the basement.  </w:t>
            </w:r>
            <w:r w:rsidR="00481E77" w:rsidRPr="00481E77">
              <w:rPr>
                <w:i/>
                <w:iCs/>
                <w:sz w:val="24"/>
                <w:szCs w:val="32"/>
              </w:rPr>
              <w:t xml:space="preserve">Larger set pieces and props </w:t>
            </w:r>
            <w:r w:rsidRPr="00481E77">
              <w:rPr>
                <w:i/>
                <w:iCs/>
                <w:sz w:val="24"/>
                <w:szCs w:val="32"/>
              </w:rPr>
              <w:t>will need to be kept in the basement, brought up for your production, and brought back downstairs afterwards. There is a set of stairs backstage.</w:t>
            </w:r>
          </w:p>
        </w:tc>
      </w:tr>
      <w:tr w:rsidR="000E38B4" w14:paraId="2AB39806" w14:textId="77777777" w:rsidTr="008C3DA9">
        <w:tc>
          <w:tcPr>
            <w:tcW w:w="2425" w:type="dxa"/>
          </w:tcPr>
          <w:p w14:paraId="4A725866" w14:textId="5A5FC2CF" w:rsidR="000E38B4" w:rsidRPr="000E38B4" w:rsidRDefault="00D640A4" w:rsidP="000E38B4">
            <w:pPr>
              <w:spacing w:line="30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PERFORMANCES</w:t>
            </w:r>
          </w:p>
        </w:tc>
        <w:tc>
          <w:tcPr>
            <w:tcW w:w="7920" w:type="dxa"/>
          </w:tcPr>
          <w:p w14:paraId="5242EA8B" w14:textId="2DD56090" w:rsidR="000E38B4" w:rsidRDefault="00481E77" w:rsidP="000E38B4">
            <w:pPr>
              <w:pStyle w:val="NoSpacing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There will be two sessions:</w:t>
            </w:r>
          </w:p>
          <w:p w14:paraId="6DE63772" w14:textId="6C8EF7A5" w:rsidR="00481E77" w:rsidRDefault="00481E77" w:rsidP="00481E77">
            <w:pPr>
              <w:pStyle w:val="NoSpacing"/>
              <w:numPr>
                <w:ilvl w:val="0"/>
                <w:numId w:val="1"/>
              </w:num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Session 1:  3pm-5pm</w:t>
            </w:r>
          </w:p>
          <w:p w14:paraId="43BF6735" w14:textId="03FDC543" w:rsidR="00481E77" w:rsidRDefault="00481E77" w:rsidP="00481E77">
            <w:pPr>
              <w:pStyle w:val="NoSpacing"/>
              <w:numPr>
                <w:ilvl w:val="0"/>
                <w:numId w:val="1"/>
              </w:num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Session 2: 8pm-10pm</w:t>
            </w:r>
          </w:p>
          <w:p w14:paraId="39854E11" w14:textId="4A10BAE4" w:rsidR="00481E77" w:rsidRDefault="00481E77" w:rsidP="00481E77">
            <w:pPr>
              <w:pStyle w:val="NoSpacing"/>
              <w:rPr>
                <w:sz w:val="24"/>
                <w:szCs w:val="32"/>
              </w:rPr>
            </w:pPr>
          </w:p>
          <w:p w14:paraId="1FB62B9B" w14:textId="17A6B70C" w:rsidR="00481E77" w:rsidRPr="000E38B4" w:rsidRDefault="00481E77" w:rsidP="000E38B4">
            <w:pPr>
              <w:pStyle w:val="NoSpacing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Session 2 will include a non-adjudicated “showcase” production from our hosts, Potomac Playmakers</w:t>
            </w:r>
            <w:r w:rsidR="00E31A87">
              <w:rPr>
                <w:sz w:val="24"/>
                <w:szCs w:val="32"/>
              </w:rPr>
              <w:t>.</w:t>
            </w:r>
          </w:p>
        </w:tc>
      </w:tr>
      <w:tr w:rsidR="000E38B4" w14:paraId="560E01F1" w14:textId="77777777" w:rsidTr="008C3DA9">
        <w:tc>
          <w:tcPr>
            <w:tcW w:w="2425" w:type="dxa"/>
          </w:tcPr>
          <w:p w14:paraId="46DBF94B" w14:textId="36A0CCA7" w:rsidR="000E38B4" w:rsidRPr="000E38B4" w:rsidRDefault="00E31A87" w:rsidP="000E38B4">
            <w:pPr>
              <w:spacing w:line="30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 xml:space="preserve">LOAD OUT/ </w:t>
            </w:r>
            <w:r w:rsidR="00D640A4">
              <w:rPr>
                <w:b/>
                <w:bCs/>
                <w:sz w:val="24"/>
              </w:rPr>
              <w:t>AWARDS CEREMONY</w:t>
            </w:r>
          </w:p>
        </w:tc>
        <w:tc>
          <w:tcPr>
            <w:tcW w:w="7920" w:type="dxa"/>
          </w:tcPr>
          <w:p w14:paraId="6DB36FEB" w14:textId="77777777" w:rsidR="000E38B4" w:rsidRDefault="00E31A87" w:rsidP="000E38B4">
            <w:pPr>
              <w:pStyle w:val="NoSpacing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Load out be from 9am-11am on Sunday, January 16.</w:t>
            </w:r>
          </w:p>
          <w:p w14:paraId="0ADD723F" w14:textId="77777777" w:rsidR="00E31A87" w:rsidRDefault="00E31A87" w:rsidP="000E38B4">
            <w:pPr>
              <w:pStyle w:val="NoSpacing"/>
              <w:rPr>
                <w:sz w:val="24"/>
                <w:szCs w:val="32"/>
              </w:rPr>
            </w:pPr>
          </w:p>
          <w:p w14:paraId="7FF78749" w14:textId="6F778FEE" w:rsidR="00E31A87" w:rsidRPr="000E38B4" w:rsidRDefault="00E31A87" w:rsidP="000E38B4">
            <w:pPr>
              <w:pStyle w:val="NoSpacing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The award ceremony will begin at 11am. We should be done by 12 noon.</w:t>
            </w:r>
          </w:p>
        </w:tc>
      </w:tr>
      <w:tr w:rsidR="000E38B4" w14:paraId="04E182FA" w14:textId="77777777" w:rsidTr="008C3DA9">
        <w:tc>
          <w:tcPr>
            <w:tcW w:w="2425" w:type="dxa"/>
          </w:tcPr>
          <w:p w14:paraId="4522302F" w14:textId="77777777" w:rsidR="00D640A4" w:rsidRDefault="00D640A4" w:rsidP="000E38B4">
            <w:pPr>
              <w:spacing w:line="30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TICKETS/</w:t>
            </w:r>
          </w:p>
          <w:p w14:paraId="726D4F4B" w14:textId="201AF47D" w:rsidR="000E38B4" w:rsidRPr="000E38B4" w:rsidRDefault="00D640A4" w:rsidP="000E38B4">
            <w:pPr>
              <w:spacing w:line="30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FESTIVAL PASSES</w:t>
            </w:r>
          </w:p>
        </w:tc>
        <w:tc>
          <w:tcPr>
            <w:tcW w:w="7920" w:type="dxa"/>
          </w:tcPr>
          <w:p w14:paraId="6687DACB" w14:textId="1703DE9C" w:rsidR="000E38B4" w:rsidRPr="00C9710E" w:rsidRDefault="007B34B5" w:rsidP="000E38B4">
            <w:pPr>
              <w:pStyle w:val="NoSpacing"/>
              <w:rPr>
                <w:color w:val="FF0000"/>
                <w:sz w:val="24"/>
                <w:szCs w:val="32"/>
              </w:rPr>
            </w:pPr>
            <w:r w:rsidRPr="00FD6310">
              <w:rPr>
                <w:sz w:val="24"/>
                <w:szCs w:val="32"/>
              </w:rPr>
              <w:t>Festival participant passes are available through the MCTFA.org website and are $16 per session, or $32 for the day. Tickets are also available at the door and will be $20 per session.</w:t>
            </w:r>
          </w:p>
        </w:tc>
      </w:tr>
      <w:tr w:rsidR="00481E77" w14:paraId="5B176B5A" w14:textId="77777777" w:rsidTr="008C3DA9">
        <w:tc>
          <w:tcPr>
            <w:tcW w:w="2425" w:type="dxa"/>
          </w:tcPr>
          <w:p w14:paraId="5608513E" w14:textId="7878E506" w:rsidR="00481E77" w:rsidRDefault="00481E77" w:rsidP="00D640A4">
            <w:pPr>
              <w:spacing w:line="30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MEALS</w:t>
            </w:r>
          </w:p>
        </w:tc>
        <w:tc>
          <w:tcPr>
            <w:tcW w:w="7920" w:type="dxa"/>
          </w:tcPr>
          <w:p w14:paraId="1821932A" w14:textId="792AA70D" w:rsidR="00481E77" w:rsidRPr="000E38B4" w:rsidRDefault="00481E77" w:rsidP="00D640A4">
            <w:pPr>
              <w:pStyle w:val="NoSpacing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Meals will be on your own</w:t>
            </w:r>
          </w:p>
        </w:tc>
      </w:tr>
      <w:tr w:rsidR="00D640A4" w14:paraId="21F3605A" w14:textId="77777777" w:rsidTr="008C3DA9">
        <w:tc>
          <w:tcPr>
            <w:tcW w:w="2425" w:type="dxa"/>
          </w:tcPr>
          <w:p w14:paraId="5A6A7381" w14:textId="7323C1BD" w:rsidR="00D640A4" w:rsidRPr="000E38B4" w:rsidRDefault="00D640A4" w:rsidP="00D640A4">
            <w:pPr>
              <w:spacing w:line="30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HOTELS &amp; RESTAURANTS</w:t>
            </w:r>
          </w:p>
        </w:tc>
        <w:tc>
          <w:tcPr>
            <w:tcW w:w="7920" w:type="dxa"/>
          </w:tcPr>
          <w:p w14:paraId="56010EB9" w14:textId="77777777" w:rsidR="00944BBA" w:rsidRPr="00944BBA" w:rsidRDefault="00944BBA" w:rsidP="00D640A4">
            <w:pPr>
              <w:pStyle w:val="NoSpacing"/>
              <w:rPr>
                <w:sz w:val="24"/>
                <w:szCs w:val="32"/>
              </w:rPr>
            </w:pPr>
            <w:r w:rsidRPr="00944BBA">
              <w:rPr>
                <w:sz w:val="24"/>
                <w:szCs w:val="32"/>
              </w:rPr>
              <w:t xml:space="preserve">The Festival hotel is the </w:t>
            </w:r>
          </w:p>
          <w:p w14:paraId="0B42BC83" w14:textId="019EBCFB" w:rsidR="00D640A4" w:rsidRPr="00944BBA" w:rsidRDefault="00944BBA" w:rsidP="00D640A4">
            <w:pPr>
              <w:pStyle w:val="NoSpacing"/>
              <w:rPr>
                <w:sz w:val="24"/>
                <w:szCs w:val="32"/>
              </w:rPr>
            </w:pPr>
            <w:r w:rsidRPr="00944BBA">
              <w:rPr>
                <w:sz w:val="24"/>
                <w:szCs w:val="32"/>
              </w:rPr>
              <w:t>Country Inn and Suites by Radisson</w:t>
            </w:r>
          </w:p>
          <w:p w14:paraId="41C4AC18" w14:textId="28389442" w:rsidR="00944BBA" w:rsidRPr="00944BBA" w:rsidRDefault="00944BBA" w:rsidP="00D640A4">
            <w:pPr>
              <w:pStyle w:val="NoSpacing"/>
              <w:rPr>
                <w:sz w:val="24"/>
                <w:szCs w:val="32"/>
              </w:rPr>
            </w:pPr>
            <w:r w:rsidRPr="00944BBA">
              <w:rPr>
                <w:sz w:val="24"/>
                <w:szCs w:val="32"/>
              </w:rPr>
              <w:t>17612 Valley Mall Road</w:t>
            </w:r>
          </w:p>
          <w:p w14:paraId="1D9C608D" w14:textId="536C8830" w:rsidR="00944BBA" w:rsidRPr="00944BBA" w:rsidRDefault="00944BBA" w:rsidP="00D640A4">
            <w:pPr>
              <w:pStyle w:val="NoSpacing"/>
              <w:rPr>
                <w:sz w:val="24"/>
                <w:szCs w:val="32"/>
              </w:rPr>
            </w:pPr>
            <w:r w:rsidRPr="00944BBA">
              <w:rPr>
                <w:sz w:val="24"/>
                <w:szCs w:val="32"/>
              </w:rPr>
              <w:t>Hagerstown, MD 21740</w:t>
            </w:r>
          </w:p>
          <w:p w14:paraId="05B1765A" w14:textId="3C292677" w:rsidR="00944BBA" w:rsidRPr="00944BBA" w:rsidRDefault="00944BBA" w:rsidP="00D640A4">
            <w:pPr>
              <w:pStyle w:val="NoSpacing"/>
              <w:rPr>
                <w:sz w:val="24"/>
                <w:szCs w:val="32"/>
              </w:rPr>
            </w:pPr>
            <w:r w:rsidRPr="00944BBA">
              <w:rPr>
                <w:sz w:val="24"/>
                <w:szCs w:val="32"/>
              </w:rPr>
              <w:t>301-582-5003</w:t>
            </w:r>
          </w:p>
          <w:p w14:paraId="11B56E76" w14:textId="3E1D4D06" w:rsidR="00944BBA" w:rsidRDefault="00944BBA" w:rsidP="00D640A4">
            <w:pPr>
              <w:pStyle w:val="NoSpacing"/>
              <w:rPr>
                <w:color w:val="FF0000"/>
                <w:sz w:val="24"/>
                <w:szCs w:val="32"/>
              </w:rPr>
            </w:pPr>
            <w:hyperlink r:id="rId6" w:history="1">
              <w:r w:rsidRPr="00BC5E00">
                <w:rPr>
                  <w:rStyle w:val="Hyperlink"/>
                  <w:sz w:val="24"/>
                  <w:szCs w:val="32"/>
                </w:rPr>
                <w:t>https://www.radissonhotelsamericas.com/en-us/hotels/country-inn-hagerstown-md?cid=a:se+b:gmb+c:amer+i:local+e:cis+d:us+h:MDHAGERS</w:t>
              </w:r>
            </w:hyperlink>
          </w:p>
          <w:p w14:paraId="744F2149" w14:textId="0520B26E" w:rsidR="00944BBA" w:rsidRDefault="00944BBA" w:rsidP="00D640A4">
            <w:pPr>
              <w:pStyle w:val="NoSpacing"/>
              <w:rPr>
                <w:color w:val="FF0000"/>
                <w:sz w:val="24"/>
                <w:szCs w:val="32"/>
              </w:rPr>
            </w:pPr>
          </w:p>
          <w:p w14:paraId="5269D1DE" w14:textId="15A28B59" w:rsidR="00944BBA" w:rsidRPr="00944BBA" w:rsidRDefault="00944BBA" w:rsidP="00D640A4">
            <w:pPr>
              <w:pStyle w:val="NoSpacing"/>
              <w:rPr>
                <w:sz w:val="24"/>
                <w:szCs w:val="32"/>
              </w:rPr>
            </w:pPr>
            <w:r w:rsidRPr="00944BBA">
              <w:rPr>
                <w:sz w:val="24"/>
                <w:szCs w:val="32"/>
              </w:rPr>
              <w:t>$94 per room for one King or two Queen beds</w:t>
            </w:r>
          </w:p>
          <w:p w14:paraId="17C89014" w14:textId="32AC6C34" w:rsidR="00944BBA" w:rsidRPr="00944BBA" w:rsidRDefault="00944BBA" w:rsidP="00D640A4">
            <w:pPr>
              <w:pStyle w:val="NoSpacing"/>
              <w:rPr>
                <w:sz w:val="24"/>
                <w:szCs w:val="32"/>
              </w:rPr>
            </w:pPr>
            <w:r w:rsidRPr="00944BBA">
              <w:rPr>
                <w:sz w:val="24"/>
                <w:szCs w:val="32"/>
              </w:rPr>
              <w:t>Rates are good for January 14 and 15</w:t>
            </w:r>
          </w:p>
          <w:p w14:paraId="1BBFC349" w14:textId="42B001A2" w:rsidR="00944BBA" w:rsidRPr="00944BBA" w:rsidRDefault="00944BBA" w:rsidP="00D640A4">
            <w:pPr>
              <w:pStyle w:val="NoSpacing"/>
              <w:rPr>
                <w:sz w:val="24"/>
                <w:szCs w:val="32"/>
              </w:rPr>
            </w:pPr>
            <w:r w:rsidRPr="00944BBA">
              <w:rPr>
                <w:sz w:val="24"/>
                <w:szCs w:val="32"/>
              </w:rPr>
              <w:t>Call the hotel and ask for the MCTFA group rate.</w:t>
            </w:r>
          </w:p>
          <w:p w14:paraId="753B8AE0" w14:textId="05068861" w:rsidR="00944BBA" w:rsidRPr="00944BBA" w:rsidRDefault="00944BBA" w:rsidP="00D640A4">
            <w:pPr>
              <w:pStyle w:val="NoSpacing"/>
              <w:rPr>
                <w:sz w:val="24"/>
                <w:szCs w:val="32"/>
              </w:rPr>
            </w:pPr>
            <w:r w:rsidRPr="00944BBA">
              <w:rPr>
                <w:sz w:val="24"/>
                <w:szCs w:val="32"/>
              </w:rPr>
              <w:t>Our contact is Ashley</w:t>
            </w:r>
          </w:p>
          <w:p w14:paraId="6D55552F" w14:textId="77777777" w:rsidR="00C9710E" w:rsidRDefault="00C9710E" w:rsidP="00D640A4">
            <w:pPr>
              <w:pStyle w:val="NoSpacing"/>
              <w:rPr>
                <w:sz w:val="24"/>
                <w:szCs w:val="32"/>
              </w:rPr>
            </w:pPr>
          </w:p>
          <w:p w14:paraId="2FFDC84D" w14:textId="77777777" w:rsidR="00371EF1" w:rsidRDefault="00944BBA" w:rsidP="00944BBA">
            <w:pPr>
              <w:pStyle w:val="NoSpacing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(Note - </w:t>
            </w:r>
            <w:r w:rsidR="00371EF1">
              <w:rPr>
                <w:sz w:val="24"/>
                <w:szCs w:val="32"/>
              </w:rPr>
              <w:t>hotel provide</w:t>
            </w:r>
            <w:r>
              <w:rPr>
                <w:sz w:val="24"/>
                <w:szCs w:val="32"/>
              </w:rPr>
              <w:t xml:space="preserve">s free breakfast, </w:t>
            </w:r>
            <w:proofErr w:type="spellStart"/>
            <w:r>
              <w:rPr>
                <w:sz w:val="24"/>
                <w:szCs w:val="32"/>
              </w:rPr>
              <w:t>wifi</w:t>
            </w:r>
            <w:proofErr w:type="spellEnd"/>
            <w:r>
              <w:rPr>
                <w:sz w:val="24"/>
                <w:szCs w:val="32"/>
              </w:rPr>
              <w:t>, parking, coffee, tea, and cookies in the lobby, and a fitness center.</w:t>
            </w:r>
            <w:r w:rsidR="00371EF1">
              <w:rPr>
                <w:sz w:val="24"/>
                <w:szCs w:val="32"/>
              </w:rPr>
              <w:t>)</w:t>
            </w:r>
          </w:p>
          <w:p w14:paraId="5128E453" w14:textId="77777777" w:rsidR="00944BBA" w:rsidRDefault="00944BBA" w:rsidP="00944BBA">
            <w:pPr>
              <w:pStyle w:val="NoSpacing"/>
              <w:rPr>
                <w:sz w:val="24"/>
                <w:szCs w:val="32"/>
              </w:rPr>
            </w:pPr>
          </w:p>
          <w:p w14:paraId="40DE0F07" w14:textId="127B4973" w:rsidR="00944BBA" w:rsidRPr="000E38B4" w:rsidRDefault="00944BBA" w:rsidP="00944BBA">
            <w:pPr>
              <w:pStyle w:val="NoSpacing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There are several fast food restaurants all around the Mall area, a map, with a list of better local restaurants will be available at the theatre.</w:t>
            </w:r>
          </w:p>
        </w:tc>
      </w:tr>
      <w:tr w:rsidR="00D640A4" w14:paraId="1441AD60" w14:textId="77777777" w:rsidTr="008C3DA9">
        <w:tc>
          <w:tcPr>
            <w:tcW w:w="2425" w:type="dxa"/>
          </w:tcPr>
          <w:p w14:paraId="10C42A40" w14:textId="4B46C95F" w:rsidR="00D640A4" w:rsidRPr="000E38B4" w:rsidRDefault="00D640A4" w:rsidP="00D640A4">
            <w:pPr>
              <w:spacing w:line="30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KEY MCTFA CONTACTS</w:t>
            </w:r>
          </w:p>
        </w:tc>
        <w:tc>
          <w:tcPr>
            <w:tcW w:w="7920" w:type="dxa"/>
          </w:tcPr>
          <w:p w14:paraId="650E4CAD" w14:textId="77777777" w:rsidR="00371EF1" w:rsidRDefault="00D640A4" w:rsidP="00D640A4">
            <w:pPr>
              <w:pStyle w:val="NoSpacing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David Gross    </w:t>
            </w:r>
          </w:p>
          <w:p w14:paraId="64F0D57B" w14:textId="4917B382" w:rsidR="00944BBA" w:rsidRDefault="00944BBA" w:rsidP="00D640A4">
            <w:pPr>
              <w:pStyle w:val="NoSpacing"/>
              <w:rPr>
                <w:sz w:val="24"/>
                <w:szCs w:val="32"/>
              </w:rPr>
            </w:pPr>
            <w:hyperlink r:id="rId7" w:history="1">
              <w:r w:rsidRPr="00BC5E00">
                <w:rPr>
                  <w:rStyle w:val="Hyperlink"/>
                  <w:sz w:val="24"/>
                  <w:szCs w:val="32"/>
                </w:rPr>
                <w:t>grossdj.144@gmail.com</w:t>
              </w:r>
            </w:hyperlink>
          </w:p>
          <w:p w14:paraId="1DB8B10E" w14:textId="5977F818" w:rsidR="00D640A4" w:rsidRDefault="00D640A4" w:rsidP="00D640A4">
            <w:pPr>
              <w:pStyle w:val="NoSpacing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(301) 758-2956</w:t>
            </w:r>
          </w:p>
          <w:p w14:paraId="6C84DFAC" w14:textId="77777777" w:rsidR="00371EF1" w:rsidRDefault="00371EF1" w:rsidP="00D640A4">
            <w:pPr>
              <w:pStyle w:val="NoSpacing"/>
              <w:rPr>
                <w:sz w:val="24"/>
                <w:szCs w:val="32"/>
              </w:rPr>
            </w:pPr>
          </w:p>
          <w:p w14:paraId="616D294F" w14:textId="4085B60E" w:rsidR="00D640A4" w:rsidRDefault="00D640A4" w:rsidP="00D640A4">
            <w:pPr>
              <w:pStyle w:val="NoSpacing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Scott Bloom</w:t>
            </w:r>
          </w:p>
          <w:p w14:paraId="64A61891" w14:textId="40EE89F5" w:rsidR="00371EF1" w:rsidRDefault="008C3DA9" w:rsidP="00D640A4">
            <w:pPr>
              <w:pStyle w:val="NoSpacing"/>
              <w:rPr>
                <w:sz w:val="24"/>
                <w:szCs w:val="32"/>
              </w:rPr>
            </w:pPr>
            <w:hyperlink r:id="rId8" w:history="1">
              <w:r w:rsidR="00C9710E" w:rsidRPr="00EB3448">
                <w:rPr>
                  <w:rStyle w:val="Hyperlink"/>
                  <w:sz w:val="24"/>
                  <w:szCs w:val="32"/>
                </w:rPr>
                <w:t>scott@srbnet.com</w:t>
              </w:r>
            </w:hyperlink>
            <w:r>
              <w:rPr>
                <w:sz w:val="24"/>
                <w:szCs w:val="32"/>
              </w:rPr>
              <w:br/>
              <w:t>(571) 271-7426 Text me in an emergency.</w:t>
            </w:r>
          </w:p>
          <w:p w14:paraId="289800CE" w14:textId="77777777" w:rsidR="00371EF1" w:rsidRDefault="00371EF1" w:rsidP="00D640A4">
            <w:pPr>
              <w:pStyle w:val="NoSpacing"/>
              <w:rPr>
                <w:sz w:val="24"/>
                <w:szCs w:val="32"/>
              </w:rPr>
            </w:pPr>
          </w:p>
          <w:p w14:paraId="498BA5CC" w14:textId="6A63ACE9" w:rsidR="00D640A4" w:rsidRDefault="00371EF1" w:rsidP="00D640A4">
            <w:pPr>
              <w:pStyle w:val="NoSpacing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Veronica</w:t>
            </w:r>
            <w:r w:rsidR="00D640A4">
              <w:rPr>
                <w:sz w:val="24"/>
                <w:szCs w:val="32"/>
              </w:rPr>
              <w:t xml:space="preserve"> Reardon</w:t>
            </w:r>
          </w:p>
          <w:p w14:paraId="0CED4AD4" w14:textId="66BFBB2B" w:rsidR="00371EF1" w:rsidRDefault="008C3DA9" w:rsidP="00D640A4">
            <w:pPr>
              <w:pStyle w:val="NoSpacing"/>
              <w:rPr>
                <w:sz w:val="24"/>
                <w:szCs w:val="32"/>
              </w:rPr>
            </w:pPr>
            <w:hyperlink r:id="rId9" w:history="1">
              <w:r w:rsidR="00C9710E" w:rsidRPr="00EB3448">
                <w:rPr>
                  <w:rStyle w:val="Hyperlink"/>
                  <w:sz w:val="24"/>
                  <w:szCs w:val="32"/>
                </w:rPr>
                <w:t>veronica.reardon@me.com</w:t>
              </w:r>
            </w:hyperlink>
            <w:r w:rsidR="00C9710E">
              <w:rPr>
                <w:sz w:val="24"/>
                <w:szCs w:val="32"/>
              </w:rPr>
              <w:t xml:space="preserve"> </w:t>
            </w:r>
          </w:p>
          <w:p w14:paraId="1F30CF26" w14:textId="7A1286BD" w:rsidR="00371EF1" w:rsidRDefault="00371EF1" w:rsidP="00D640A4">
            <w:pPr>
              <w:pStyle w:val="NoSpacing"/>
              <w:rPr>
                <w:sz w:val="24"/>
                <w:szCs w:val="32"/>
              </w:rPr>
            </w:pPr>
          </w:p>
          <w:p w14:paraId="18326E5A" w14:textId="77777777" w:rsidR="00C9710E" w:rsidRDefault="00D640A4" w:rsidP="00D640A4">
            <w:pPr>
              <w:pStyle w:val="NoSpacing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Rick Thompson</w:t>
            </w:r>
          </w:p>
          <w:p w14:paraId="50958CA6" w14:textId="6EB019BE" w:rsidR="00D640A4" w:rsidRPr="000E38B4" w:rsidRDefault="008C3DA9" w:rsidP="00D640A4">
            <w:pPr>
              <w:pStyle w:val="NoSpacing"/>
              <w:rPr>
                <w:sz w:val="24"/>
                <w:szCs w:val="32"/>
              </w:rPr>
            </w:pPr>
            <w:hyperlink r:id="rId10" w:history="1">
              <w:r w:rsidR="00C9710E" w:rsidRPr="00EB3448">
                <w:rPr>
                  <w:rStyle w:val="Hyperlink"/>
                  <w:sz w:val="24"/>
                  <w:szCs w:val="32"/>
                </w:rPr>
                <w:t>thompsonr@md.net</w:t>
              </w:r>
            </w:hyperlink>
            <w:r w:rsidR="00C9710E">
              <w:rPr>
                <w:sz w:val="24"/>
                <w:szCs w:val="32"/>
              </w:rPr>
              <w:t xml:space="preserve"> </w:t>
            </w:r>
            <w:r w:rsidR="00D640A4">
              <w:rPr>
                <w:sz w:val="24"/>
                <w:szCs w:val="32"/>
              </w:rPr>
              <w:t xml:space="preserve"> </w:t>
            </w:r>
          </w:p>
        </w:tc>
      </w:tr>
      <w:tr w:rsidR="00577DDB" w14:paraId="135DC685" w14:textId="77777777" w:rsidTr="008C3DA9">
        <w:tc>
          <w:tcPr>
            <w:tcW w:w="2425" w:type="dxa"/>
          </w:tcPr>
          <w:p w14:paraId="6C1A0355" w14:textId="5517EED6" w:rsidR="00577DDB" w:rsidRDefault="00577DDB" w:rsidP="00D640A4">
            <w:pPr>
              <w:spacing w:line="30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MCTFA website</w:t>
            </w:r>
          </w:p>
        </w:tc>
        <w:tc>
          <w:tcPr>
            <w:tcW w:w="7920" w:type="dxa"/>
          </w:tcPr>
          <w:p w14:paraId="3CFEBB21" w14:textId="53944776" w:rsidR="00577DDB" w:rsidRDefault="008C3DA9" w:rsidP="00D640A4">
            <w:pPr>
              <w:pStyle w:val="NoSpacing"/>
              <w:rPr>
                <w:sz w:val="24"/>
                <w:szCs w:val="32"/>
              </w:rPr>
            </w:pPr>
            <w:hyperlink r:id="rId11" w:history="1">
              <w:r w:rsidR="00577DDB" w:rsidRPr="00EB3448">
                <w:rPr>
                  <w:rStyle w:val="Hyperlink"/>
                  <w:sz w:val="24"/>
                  <w:szCs w:val="32"/>
                </w:rPr>
                <w:t>www.mctfa.org</w:t>
              </w:r>
            </w:hyperlink>
            <w:r w:rsidR="00577DDB">
              <w:rPr>
                <w:sz w:val="24"/>
                <w:szCs w:val="32"/>
              </w:rPr>
              <w:t xml:space="preserve"> </w:t>
            </w:r>
          </w:p>
        </w:tc>
      </w:tr>
    </w:tbl>
    <w:p w14:paraId="67C3B23B" w14:textId="7076C2BD" w:rsidR="000E38B4" w:rsidRPr="000E38B4" w:rsidRDefault="000E38B4" w:rsidP="000E38B4">
      <w:pPr>
        <w:spacing w:line="300" w:lineRule="auto"/>
        <w:rPr>
          <w:b/>
          <w:bCs/>
          <w:sz w:val="24"/>
        </w:rPr>
      </w:pPr>
    </w:p>
    <w:sectPr w:rsidR="000E38B4" w:rsidRPr="000E38B4" w:rsidSect="008C3DA9">
      <w:pgSz w:w="12240" w:h="15840"/>
      <w:pgMar w:top="720" w:right="720" w:bottom="720" w:left="50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9341B"/>
    <w:multiLevelType w:val="hybridMultilevel"/>
    <w:tmpl w:val="7F1E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B4"/>
    <w:rsid w:val="0004198A"/>
    <w:rsid w:val="000E38B4"/>
    <w:rsid w:val="001504D9"/>
    <w:rsid w:val="001D1F61"/>
    <w:rsid w:val="00371EF1"/>
    <w:rsid w:val="00481E77"/>
    <w:rsid w:val="00577DDB"/>
    <w:rsid w:val="006051A9"/>
    <w:rsid w:val="0068369B"/>
    <w:rsid w:val="007B34B5"/>
    <w:rsid w:val="007F1C3E"/>
    <w:rsid w:val="008C3DA9"/>
    <w:rsid w:val="00944BBA"/>
    <w:rsid w:val="00973657"/>
    <w:rsid w:val="009F21DB"/>
    <w:rsid w:val="009F5E6F"/>
    <w:rsid w:val="00B81401"/>
    <w:rsid w:val="00BC4A68"/>
    <w:rsid w:val="00C35103"/>
    <w:rsid w:val="00C9710E"/>
    <w:rsid w:val="00D60DF8"/>
    <w:rsid w:val="00D640A4"/>
    <w:rsid w:val="00D72C07"/>
    <w:rsid w:val="00E31A87"/>
    <w:rsid w:val="00EB0E92"/>
    <w:rsid w:val="00FD63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4E9901"/>
  <w15:chartTrackingRefBased/>
  <w15:docId w15:val="{8273175C-361E-45FB-BBAA-4C84B923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69B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E92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E9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E92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560C"/>
    <w:rPr>
      <w:rFonts w:ascii="Lucida Grande" w:hAnsi="Lucida Grande"/>
      <w:sz w:val="18"/>
      <w:szCs w:val="18"/>
    </w:rPr>
  </w:style>
  <w:style w:type="character" w:customStyle="1" w:styleId="Bullet1CharChar">
    <w:name w:val="Bullet1 Char Char"/>
    <w:basedOn w:val="DefaultParagraphFont"/>
    <w:qFormat/>
    <w:rsid w:val="00EB0E92"/>
    <w:rPr>
      <w:rFonts w:ascii="Arial" w:hAnsi="Arial"/>
      <w:color w:val="800080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B0E92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EB0E92"/>
    <w:rPr>
      <w:rFonts w:ascii="Arial" w:hAnsi="Arial"/>
      <w:i/>
      <w:iCs/>
    </w:rPr>
  </w:style>
  <w:style w:type="paragraph" w:styleId="ListParagraph">
    <w:name w:val="List Paragraph"/>
    <w:basedOn w:val="Normal"/>
    <w:uiPriority w:val="34"/>
    <w:qFormat/>
    <w:rsid w:val="009F5E6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B0E92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EB0E92"/>
    <w:rPr>
      <w:rFonts w:ascii="Arial" w:hAnsi="Arial"/>
      <w:smallCaps/>
      <w:color w:val="C0504D" w:themeColor="accent2"/>
      <w:u w:val="single"/>
    </w:rPr>
  </w:style>
  <w:style w:type="character" w:styleId="SubtleEmphasis">
    <w:name w:val="Subtle Emphasis"/>
    <w:basedOn w:val="DefaultParagraphFont"/>
    <w:uiPriority w:val="19"/>
    <w:qFormat/>
    <w:rsid w:val="00EB0E92"/>
    <w:rPr>
      <w:rFonts w:ascii="Arial" w:hAnsi="Arial"/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D60D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0DF8"/>
    <w:rPr>
      <w:rFonts w:ascii="Arial" w:hAnsi="Arial"/>
      <w:i/>
      <w:iCs/>
      <w:color w:val="000000" w:themeColor="text1"/>
      <w:szCs w:val="24"/>
    </w:rPr>
  </w:style>
  <w:style w:type="character" w:styleId="Strong">
    <w:name w:val="Strong"/>
    <w:basedOn w:val="DefaultParagraphFont"/>
    <w:uiPriority w:val="22"/>
    <w:qFormat/>
    <w:rsid w:val="00EB0E92"/>
    <w:rPr>
      <w:rFonts w:ascii="Arial" w:hAnsi="Arial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B0E9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0E92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F5E6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5E6F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EB0E92"/>
    <w:rPr>
      <w:rFonts w:ascii="Arial" w:hAnsi="Arial"/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5E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E6F"/>
    <w:rPr>
      <w:rFonts w:ascii="Century Gothic" w:hAnsi="Century Gothic"/>
      <w:b/>
      <w:bCs/>
      <w:i/>
      <w:iCs/>
      <w:color w:val="4F81BD" w:themeColor="accent1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E92"/>
    <w:rPr>
      <w:rFonts w:ascii="Arial" w:eastAsiaTheme="majorEastAsia" w:hAnsi="Arial" w:cstheme="majorBidi"/>
      <w:b/>
      <w:bCs/>
      <w:color w:val="4F81BD" w:themeColor="accent1"/>
      <w:szCs w:val="24"/>
    </w:rPr>
  </w:style>
  <w:style w:type="character" w:styleId="IntenseEmphasis">
    <w:name w:val="Intense Emphasis"/>
    <w:basedOn w:val="DefaultParagraphFont"/>
    <w:uiPriority w:val="21"/>
    <w:qFormat/>
    <w:rsid w:val="00EB0E92"/>
    <w:rPr>
      <w:rFonts w:ascii="Arial" w:hAnsi="Arial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EB0E92"/>
    <w:rPr>
      <w:rFonts w:ascii="Arial" w:hAnsi="Arial"/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0E3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38B4"/>
    <w:rPr>
      <w:rFonts w:ascii="Arial" w:hAnsi="Arial"/>
      <w:szCs w:val="24"/>
    </w:rPr>
  </w:style>
  <w:style w:type="character" w:styleId="Hyperlink">
    <w:name w:val="Hyperlink"/>
    <w:basedOn w:val="DefaultParagraphFont"/>
    <w:uiPriority w:val="99"/>
    <w:unhideWhenUsed/>
    <w:rsid w:val="000E38B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3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@srbne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ossdj.144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dissonhotelsamericas.com/en-us/hotels/country-inn-hagerstown-md?cid=a:se+b:gmb+c:amer+i:local+e:cis+d:us+h:MDHAGERS" TargetMode="External"/><Relationship Id="rId11" Type="http://schemas.openxmlformats.org/officeDocument/2006/relationships/hyperlink" Target="http://www.mctfa.org" TargetMode="External"/><Relationship Id="rId5" Type="http://schemas.openxmlformats.org/officeDocument/2006/relationships/hyperlink" Target="mailto:grossdj.144@gmail.com" TargetMode="External"/><Relationship Id="rId10" Type="http://schemas.openxmlformats.org/officeDocument/2006/relationships/hyperlink" Target="mailto:thompsonr@md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onica.reardon@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Gross</dc:creator>
  <cp:keywords/>
  <dc:description/>
  <cp:lastModifiedBy>Scott Bloom</cp:lastModifiedBy>
  <cp:revision>2</cp:revision>
  <dcterms:created xsi:type="dcterms:W3CDTF">2021-12-02T14:55:00Z</dcterms:created>
  <dcterms:modified xsi:type="dcterms:W3CDTF">2021-12-02T14:55:00Z</dcterms:modified>
</cp:coreProperties>
</file>